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C67C7" w:rsidRDefault="002C67C7">
      <w:pPr>
        <w:pStyle w:val="ConsPlusTitlePage"/>
      </w:pPr>
      <w:r>
        <w:t xml:space="preserve">Документ предоставлен </w:t>
      </w:r>
      <w:hyperlink r:id="rId4" w:history="1">
        <w:proofErr w:type="spellStart"/>
        <w:r>
          <w:rPr>
            <w:color w:val="0000FF"/>
          </w:rPr>
          <w:t>КонсультантПлюс</w:t>
        </w:r>
        <w:proofErr w:type="spellEnd"/>
      </w:hyperlink>
      <w:r>
        <w:br/>
      </w:r>
    </w:p>
    <w:p w:rsidR="002C67C7" w:rsidRDefault="002C67C7">
      <w:pPr>
        <w:pStyle w:val="ConsPlusNormal"/>
        <w:outlineLvl w:val="0"/>
      </w:pPr>
    </w:p>
    <w:p w:rsidR="002C67C7" w:rsidRDefault="002C67C7">
      <w:pPr>
        <w:pStyle w:val="ConsPlusTitle"/>
        <w:jc w:val="center"/>
        <w:outlineLvl w:val="0"/>
      </w:pPr>
      <w:r>
        <w:t>ПРАВИТЕЛЬСТВО НОВОСИБИРСКОЙ ОБЛАСТИ</w:t>
      </w:r>
    </w:p>
    <w:p w:rsidR="002C67C7" w:rsidRDefault="002C67C7">
      <w:pPr>
        <w:pStyle w:val="ConsPlusTitle"/>
        <w:jc w:val="center"/>
      </w:pPr>
    </w:p>
    <w:p w:rsidR="002C67C7" w:rsidRDefault="002C67C7">
      <w:pPr>
        <w:pStyle w:val="ConsPlusTitle"/>
        <w:jc w:val="center"/>
      </w:pPr>
      <w:r>
        <w:t>ПОСТАНОВЛЕНИЕ</w:t>
      </w:r>
    </w:p>
    <w:p w:rsidR="002C67C7" w:rsidRDefault="002C67C7">
      <w:pPr>
        <w:pStyle w:val="ConsPlusTitle"/>
        <w:jc w:val="center"/>
      </w:pPr>
      <w:r>
        <w:t>от 11 мая 2017 г. N 177-п</w:t>
      </w:r>
    </w:p>
    <w:p w:rsidR="002C67C7" w:rsidRDefault="002C67C7">
      <w:pPr>
        <w:pStyle w:val="ConsPlusTitle"/>
        <w:jc w:val="center"/>
      </w:pPr>
    </w:p>
    <w:p w:rsidR="002C67C7" w:rsidRDefault="002C67C7">
      <w:pPr>
        <w:pStyle w:val="ConsPlusTitle"/>
        <w:jc w:val="center"/>
      </w:pPr>
      <w:r>
        <w:t>ОБ УСЛОВИЯХ ПРОВЕДЕНИЯ ТОРГОВ НА ОСУЩЕСТВЛЕНИЕ СБОРА</w:t>
      </w:r>
    </w:p>
    <w:p w:rsidR="002C67C7" w:rsidRDefault="002C67C7">
      <w:pPr>
        <w:pStyle w:val="ConsPlusTitle"/>
        <w:jc w:val="center"/>
      </w:pPr>
      <w:r>
        <w:t>И ТРАНСПОРТИРОВАНИЯ ТВЕРДЫХ КОММУНАЛЬНЫХ ОТХОДОВ</w:t>
      </w:r>
    </w:p>
    <w:p w:rsidR="002C67C7" w:rsidRDefault="002C67C7">
      <w:pPr>
        <w:pStyle w:val="ConsPlusNormal"/>
        <w:ind w:firstLine="540"/>
        <w:jc w:val="both"/>
      </w:pPr>
    </w:p>
    <w:p w:rsidR="002C67C7" w:rsidRDefault="002C67C7">
      <w:pPr>
        <w:pStyle w:val="ConsPlusNormal"/>
        <w:ind w:firstLine="540"/>
        <w:jc w:val="both"/>
      </w:pPr>
      <w:r>
        <w:t xml:space="preserve">В соответствии с Федеральным </w:t>
      </w:r>
      <w:hyperlink r:id="rId5" w:history="1">
        <w:r>
          <w:rPr>
            <w:color w:val="0000FF"/>
          </w:rPr>
          <w:t>законом</w:t>
        </w:r>
      </w:hyperlink>
      <w:r>
        <w:t xml:space="preserve"> от 24.06.1998 N 89-ФЗ "Об отходах производства и потребления", </w:t>
      </w:r>
      <w:hyperlink r:id="rId6" w:history="1">
        <w:r>
          <w:rPr>
            <w:color w:val="0000FF"/>
          </w:rPr>
          <w:t>постановлением</w:t>
        </w:r>
      </w:hyperlink>
      <w:r>
        <w:t xml:space="preserve"> Правительства Российской Федерации от 03.11.2016 N 1133 "Об утверждении Правил проведения торгов, по результатам которых формируются цены на услуги по сбору и транспортированию твердых коммунальных отходов для регионального оператора", </w:t>
      </w:r>
      <w:hyperlink r:id="rId7" w:history="1">
        <w:r>
          <w:rPr>
            <w:color w:val="0000FF"/>
          </w:rPr>
          <w:t>Законом</w:t>
        </w:r>
      </w:hyperlink>
      <w:r>
        <w:t xml:space="preserve"> Новосибирской области от 01.07.2015 N 582-ОЗ "О разграничении полномочий органов государственной власти Новосибирской области в области обращения с отходами производства и потребления" Правительство Новосибирской области постановляет:</w:t>
      </w:r>
    </w:p>
    <w:p w:rsidR="002C67C7" w:rsidRDefault="002C67C7">
      <w:pPr>
        <w:pStyle w:val="ConsPlusNormal"/>
        <w:spacing w:before="220"/>
        <w:ind w:firstLine="540"/>
        <w:jc w:val="both"/>
      </w:pPr>
      <w:r>
        <w:t xml:space="preserve">1. Установить </w:t>
      </w:r>
      <w:hyperlink w:anchor="P25" w:history="1">
        <w:r>
          <w:rPr>
            <w:color w:val="0000FF"/>
          </w:rPr>
          <w:t>условия</w:t>
        </w:r>
      </w:hyperlink>
      <w:r>
        <w:t xml:space="preserve"> проведения торгов на осуществление сбора и транспортирования твердых коммунальных отходов согласно приложению к настоящему постановлению.</w:t>
      </w:r>
    </w:p>
    <w:p w:rsidR="002C67C7" w:rsidRDefault="002C67C7">
      <w:pPr>
        <w:pStyle w:val="ConsPlusNormal"/>
        <w:spacing w:before="220"/>
        <w:ind w:firstLine="540"/>
        <w:jc w:val="both"/>
      </w:pPr>
      <w:r>
        <w:t>2. Контроль за исполнением настоящего постановления возложить на заместителя Губернатора Новосибирской области Семку С.Н.</w:t>
      </w:r>
    </w:p>
    <w:p w:rsidR="002C67C7" w:rsidRDefault="002C67C7">
      <w:pPr>
        <w:pStyle w:val="ConsPlusNormal"/>
        <w:ind w:firstLine="540"/>
        <w:jc w:val="both"/>
      </w:pPr>
    </w:p>
    <w:p w:rsidR="002C67C7" w:rsidRDefault="002C67C7">
      <w:pPr>
        <w:pStyle w:val="ConsPlusNormal"/>
        <w:jc w:val="right"/>
      </w:pPr>
      <w:r>
        <w:t>Губернатор Новосибирской области</w:t>
      </w:r>
    </w:p>
    <w:p w:rsidR="002C67C7" w:rsidRDefault="002C67C7">
      <w:pPr>
        <w:pStyle w:val="ConsPlusNormal"/>
        <w:jc w:val="right"/>
      </w:pPr>
      <w:r>
        <w:t>В.Ф.ГОРОДЕЦКИЙ</w:t>
      </w:r>
    </w:p>
    <w:p w:rsidR="002C67C7" w:rsidRDefault="002C67C7">
      <w:pPr>
        <w:pStyle w:val="ConsPlusNormal"/>
        <w:ind w:firstLine="540"/>
        <w:jc w:val="both"/>
      </w:pPr>
    </w:p>
    <w:p w:rsidR="002C67C7" w:rsidRDefault="002C67C7">
      <w:pPr>
        <w:pStyle w:val="ConsPlusNormal"/>
        <w:ind w:firstLine="540"/>
        <w:jc w:val="both"/>
      </w:pPr>
    </w:p>
    <w:p w:rsidR="002C67C7" w:rsidRDefault="002C67C7">
      <w:pPr>
        <w:pStyle w:val="ConsPlusNormal"/>
        <w:ind w:firstLine="540"/>
        <w:jc w:val="both"/>
      </w:pPr>
    </w:p>
    <w:p w:rsidR="002C67C7" w:rsidRDefault="002C67C7">
      <w:pPr>
        <w:pStyle w:val="ConsPlusNormal"/>
        <w:ind w:firstLine="540"/>
        <w:jc w:val="both"/>
      </w:pPr>
    </w:p>
    <w:p w:rsidR="002C67C7" w:rsidRDefault="002C67C7">
      <w:pPr>
        <w:pStyle w:val="ConsPlusNormal"/>
        <w:ind w:firstLine="540"/>
        <w:jc w:val="both"/>
      </w:pPr>
    </w:p>
    <w:p w:rsidR="002C67C7" w:rsidRDefault="002C67C7">
      <w:pPr>
        <w:pStyle w:val="ConsPlusNormal"/>
        <w:jc w:val="right"/>
        <w:outlineLvl w:val="0"/>
      </w:pPr>
      <w:r>
        <w:t>Приложение</w:t>
      </w:r>
    </w:p>
    <w:p w:rsidR="002C67C7" w:rsidRDefault="002C67C7">
      <w:pPr>
        <w:pStyle w:val="ConsPlusNormal"/>
        <w:jc w:val="right"/>
      </w:pPr>
      <w:r>
        <w:t>к постановлению</w:t>
      </w:r>
    </w:p>
    <w:p w:rsidR="002C67C7" w:rsidRDefault="002C67C7">
      <w:pPr>
        <w:pStyle w:val="ConsPlusNormal"/>
        <w:jc w:val="right"/>
      </w:pPr>
      <w:r>
        <w:t>Правительства Новосибирской области</w:t>
      </w:r>
    </w:p>
    <w:p w:rsidR="002C67C7" w:rsidRDefault="002C67C7">
      <w:pPr>
        <w:pStyle w:val="ConsPlusNormal"/>
        <w:jc w:val="right"/>
      </w:pPr>
      <w:r>
        <w:t>от 11.05.2017 N 177-п</w:t>
      </w:r>
    </w:p>
    <w:p w:rsidR="002C67C7" w:rsidRDefault="002C67C7">
      <w:pPr>
        <w:pStyle w:val="ConsPlusNormal"/>
        <w:ind w:firstLine="540"/>
        <w:jc w:val="both"/>
      </w:pPr>
    </w:p>
    <w:p w:rsidR="002C67C7" w:rsidRDefault="002C67C7">
      <w:pPr>
        <w:pStyle w:val="ConsPlusTitle"/>
        <w:jc w:val="center"/>
      </w:pPr>
      <w:bookmarkStart w:id="0" w:name="P25"/>
      <w:bookmarkEnd w:id="0"/>
      <w:r>
        <w:t>УСЛОВИЯ</w:t>
      </w:r>
    </w:p>
    <w:p w:rsidR="002C67C7" w:rsidRDefault="002C67C7">
      <w:pPr>
        <w:pStyle w:val="ConsPlusTitle"/>
        <w:jc w:val="center"/>
      </w:pPr>
      <w:r>
        <w:t>ПРОВЕДЕНИЯ ТОРГОВ НА ОСУЩЕСТВЛЕНИЕ СБОРА И</w:t>
      </w:r>
    </w:p>
    <w:p w:rsidR="002C67C7" w:rsidRDefault="002C67C7">
      <w:pPr>
        <w:pStyle w:val="ConsPlusTitle"/>
        <w:jc w:val="center"/>
      </w:pPr>
      <w:r>
        <w:t>ТРАНСПОРТИРОВАНИЯ ТВЕРДЫХ КОММУНАЛЬНЫХ ОТХОДОВ</w:t>
      </w:r>
    </w:p>
    <w:p w:rsidR="002C67C7" w:rsidRDefault="002C67C7">
      <w:pPr>
        <w:pStyle w:val="ConsPlusNormal"/>
        <w:ind w:firstLine="540"/>
        <w:jc w:val="both"/>
      </w:pPr>
    </w:p>
    <w:p w:rsidR="002C67C7" w:rsidRDefault="002C67C7">
      <w:pPr>
        <w:pStyle w:val="ConsPlusNormal"/>
        <w:ind w:firstLine="540"/>
        <w:jc w:val="both"/>
      </w:pPr>
      <w:r>
        <w:t xml:space="preserve">1. Настоящие условия проведения торгов на осуществление сбора и транспортирования твердых коммунальных отходов (далее - Условия) разработаны в соответствии с Федеральным </w:t>
      </w:r>
      <w:hyperlink r:id="rId8" w:history="1">
        <w:r>
          <w:rPr>
            <w:color w:val="0000FF"/>
          </w:rPr>
          <w:t>законом</w:t>
        </w:r>
      </w:hyperlink>
      <w:r>
        <w:t xml:space="preserve"> от 24.06.1998 N 89-ФЗ "Об отходах производства и потребления", </w:t>
      </w:r>
      <w:hyperlink r:id="rId9" w:history="1">
        <w:r>
          <w:rPr>
            <w:color w:val="0000FF"/>
          </w:rPr>
          <w:t>постановлением</w:t>
        </w:r>
      </w:hyperlink>
      <w:r>
        <w:t xml:space="preserve"> Правительства Российской Федерации от 03.11.2016 N 1133 "Об утверждении Правил проведения торгов, по результатам которых формируются цены на услуги по сбору и транспортированию твердых коммунальных отходов для регионального оператора" (далее - Правила), </w:t>
      </w:r>
      <w:hyperlink r:id="rId10" w:history="1">
        <w:r>
          <w:rPr>
            <w:color w:val="0000FF"/>
          </w:rPr>
          <w:t>Законом</w:t>
        </w:r>
      </w:hyperlink>
      <w:r>
        <w:t xml:space="preserve"> Новосибирской области от 01.07.2015 N 582-ОЗ "О разграничении полномочий органов государственной власти Новосибирской области в области обращения с отходами производства и потребления" и определяют условия проведения региональным оператором по обращению с твердыми коммунальными отходами (далее - региональный оператор) для организации на территории Новосибирской области торгов на осуществление сбора и транспортирования твердых коммунальных отходов.</w:t>
      </w:r>
    </w:p>
    <w:p w:rsidR="002C67C7" w:rsidRDefault="002C67C7">
      <w:pPr>
        <w:pStyle w:val="ConsPlusNormal"/>
        <w:spacing w:before="220"/>
        <w:ind w:firstLine="540"/>
        <w:jc w:val="both"/>
      </w:pPr>
      <w:r>
        <w:lastRenderedPageBreak/>
        <w:t>2. Цены на услуги по сбору и транспортированию твердых коммунальных отходов для регионального оператора в Новосибирской области формируются по результатам торгов.</w:t>
      </w:r>
    </w:p>
    <w:p w:rsidR="002C67C7" w:rsidRDefault="002C67C7">
      <w:pPr>
        <w:pStyle w:val="ConsPlusNormal"/>
        <w:spacing w:before="220"/>
        <w:ind w:firstLine="540"/>
        <w:jc w:val="both"/>
      </w:pPr>
      <w:r>
        <w:t>3. Торги проводятся в форме аукциона и являются открытыми по составу участников (далее - аукцион). По результатам проведения аукциона заключается договор на оказание услуг по сбору и транспортированию твердых коммунальных отходов.</w:t>
      </w:r>
    </w:p>
    <w:p w:rsidR="002C67C7" w:rsidRDefault="002C67C7">
      <w:pPr>
        <w:pStyle w:val="ConsPlusNormal"/>
        <w:spacing w:before="220"/>
        <w:ind w:firstLine="540"/>
        <w:jc w:val="both"/>
      </w:pPr>
      <w:r>
        <w:t>4. Организатором аукциона является региональный оператор. Организатор аукциона разрабатывает и утверждает документацию об аукционе.</w:t>
      </w:r>
    </w:p>
    <w:p w:rsidR="002C67C7" w:rsidRDefault="002C67C7">
      <w:pPr>
        <w:pStyle w:val="ConsPlusNormal"/>
        <w:spacing w:before="220"/>
        <w:ind w:firstLine="540"/>
        <w:jc w:val="both"/>
      </w:pPr>
      <w:r>
        <w:t>5. Документация об аукционе содержит:</w:t>
      </w:r>
    </w:p>
    <w:p w:rsidR="002C67C7" w:rsidRDefault="002C67C7">
      <w:pPr>
        <w:pStyle w:val="ConsPlusNormal"/>
        <w:spacing w:before="220"/>
        <w:ind w:firstLine="540"/>
        <w:jc w:val="both"/>
      </w:pPr>
      <w:r>
        <w:t>1) сведения о предмете аукциона (лота), в том числе описание границы территории в пределах зоны деятельности регионального оператора, на которой оказываются услуги по сбору и транспортированию твердых коммунальных отходов;</w:t>
      </w:r>
    </w:p>
    <w:p w:rsidR="002C67C7" w:rsidRDefault="002C67C7">
      <w:pPr>
        <w:pStyle w:val="ConsPlusNormal"/>
        <w:spacing w:before="220"/>
        <w:ind w:firstLine="540"/>
        <w:jc w:val="both"/>
      </w:pPr>
      <w:bookmarkStart w:id="1" w:name="P35"/>
      <w:bookmarkEnd w:id="1"/>
      <w:r>
        <w:t>2) сведения о количестве (объеме или массе) твердых коммунальных отходов в зоне деятельности регионального оператора с разбивкой по видам и классам опасности отходов и с учетом сезонной составляющей;</w:t>
      </w:r>
    </w:p>
    <w:p w:rsidR="002C67C7" w:rsidRDefault="002C67C7">
      <w:pPr>
        <w:pStyle w:val="ConsPlusNormal"/>
        <w:spacing w:before="220"/>
        <w:ind w:firstLine="540"/>
        <w:jc w:val="both"/>
      </w:pPr>
      <w:r>
        <w:t>3) сведения об источниках образования твердых коммунальных отходов и местах накопления твердых коммунальных отходов, в том числе о контейнерных площадках (при их наличии);</w:t>
      </w:r>
    </w:p>
    <w:p w:rsidR="002C67C7" w:rsidRDefault="002C67C7">
      <w:pPr>
        <w:pStyle w:val="ConsPlusNormal"/>
        <w:spacing w:before="220"/>
        <w:ind w:firstLine="540"/>
        <w:jc w:val="both"/>
      </w:pPr>
      <w:r>
        <w:t>4) обязательства по оказанию услуг по сбору и транспортированию твердых коммунальных отходов, включая:</w:t>
      </w:r>
    </w:p>
    <w:p w:rsidR="002C67C7" w:rsidRDefault="002C67C7">
      <w:pPr>
        <w:pStyle w:val="ConsPlusNormal"/>
        <w:spacing w:before="220"/>
        <w:ind w:firstLine="540"/>
        <w:jc w:val="both"/>
      </w:pPr>
      <w:r>
        <w:t>а) периодичность и время вывоза отходов;</w:t>
      </w:r>
    </w:p>
    <w:p w:rsidR="002C67C7" w:rsidRDefault="002C67C7">
      <w:pPr>
        <w:pStyle w:val="ConsPlusNormal"/>
        <w:spacing w:before="220"/>
        <w:ind w:firstLine="540"/>
        <w:jc w:val="both"/>
      </w:pPr>
      <w:r>
        <w:t>б) места приема и передачи отходов, направления транспортирования отходов;</w:t>
      </w:r>
    </w:p>
    <w:p w:rsidR="002C67C7" w:rsidRDefault="002C67C7">
      <w:pPr>
        <w:pStyle w:val="ConsPlusNormal"/>
        <w:spacing w:before="220"/>
        <w:ind w:firstLine="540"/>
        <w:jc w:val="both"/>
      </w:pPr>
      <w:r>
        <w:t>в) иные требования к сбору и транспортированию твердых коммунальных отходов, установленные в отношении регионального оператора в соглашении с министерством жилищно-коммунального хозяйства и энергетики Новосибирской области (далее - министерство);</w:t>
      </w:r>
    </w:p>
    <w:p w:rsidR="002C67C7" w:rsidRDefault="002C67C7">
      <w:pPr>
        <w:pStyle w:val="ConsPlusNormal"/>
        <w:spacing w:before="220"/>
        <w:ind w:firstLine="540"/>
        <w:jc w:val="both"/>
      </w:pPr>
      <w:bookmarkStart w:id="2" w:name="P41"/>
      <w:bookmarkEnd w:id="2"/>
      <w:r>
        <w:t>5) применяемый способ коммерческого учета объема или массы отходов при их сборе и транспортировании;</w:t>
      </w:r>
    </w:p>
    <w:p w:rsidR="002C67C7" w:rsidRDefault="002C67C7">
      <w:pPr>
        <w:pStyle w:val="ConsPlusNormal"/>
        <w:spacing w:before="220"/>
        <w:ind w:firstLine="540"/>
        <w:jc w:val="both"/>
      </w:pPr>
      <w:bookmarkStart w:id="3" w:name="P42"/>
      <w:bookmarkEnd w:id="3"/>
      <w:r>
        <w:t>6) сроки и порядок оплаты услуг по сбору и транспортированию твердых коммунальных отходов;</w:t>
      </w:r>
    </w:p>
    <w:p w:rsidR="002C67C7" w:rsidRDefault="002C67C7">
      <w:pPr>
        <w:pStyle w:val="ConsPlusNormal"/>
        <w:spacing w:before="220"/>
        <w:ind w:firstLine="540"/>
        <w:jc w:val="both"/>
      </w:pPr>
      <w:r>
        <w:t>7) порядок мониторинга региональным оператором качества услуг по сбору и транспортированию твердых коммунальных отходов;</w:t>
      </w:r>
    </w:p>
    <w:p w:rsidR="002C67C7" w:rsidRDefault="002C67C7">
      <w:pPr>
        <w:pStyle w:val="ConsPlusNormal"/>
        <w:spacing w:before="220"/>
        <w:ind w:firstLine="540"/>
        <w:jc w:val="both"/>
      </w:pPr>
      <w:bookmarkStart w:id="4" w:name="P44"/>
      <w:bookmarkEnd w:id="4"/>
      <w:r>
        <w:t>8) срок, на который заключается договор. При этом указанный срок не может превышать срок, на который организатору аукциона присвоен статус регионального оператора;</w:t>
      </w:r>
    </w:p>
    <w:p w:rsidR="002C67C7" w:rsidRDefault="002C67C7">
      <w:pPr>
        <w:pStyle w:val="ConsPlusNormal"/>
        <w:spacing w:before="220"/>
        <w:ind w:firstLine="540"/>
        <w:jc w:val="both"/>
      </w:pPr>
      <w:r>
        <w:t xml:space="preserve">9) требования к участникам аукциона, установленные </w:t>
      </w:r>
      <w:hyperlink w:anchor="P59" w:history="1">
        <w:r>
          <w:rPr>
            <w:color w:val="0000FF"/>
          </w:rPr>
          <w:t>пунктом 9</w:t>
        </w:r>
      </w:hyperlink>
      <w:r>
        <w:t xml:space="preserve"> настоящих Условий;</w:t>
      </w:r>
    </w:p>
    <w:p w:rsidR="002C67C7" w:rsidRDefault="002C67C7">
      <w:pPr>
        <w:pStyle w:val="ConsPlusNormal"/>
        <w:spacing w:before="220"/>
        <w:ind w:firstLine="540"/>
        <w:jc w:val="both"/>
      </w:pPr>
      <w:bookmarkStart w:id="5" w:name="P46"/>
      <w:bookmarkEnd w:id="5"/>
      <w:r>
        <w:t>10) порядок, место, дата и время начала и окончания срока подачи заявок на участие в аукционе;</w:t>
      </w:r>
    </w:p>
    <w:p w:rsidR="002C67C7" w:rsidRDefault="002C67C7">
      <w:pPr>
        <w:pStyle w:val="ConsPlusNormal"/>
        <w:spacing w:before="220"/>
        <w:ind w:firstLine="540"/>
        <w:jc w:val="both"/>
      </w:pPr>
      <w:r>
        <w:t>11) состав заявки на участие в аукционе, включая исчерпывающий перечень документов, представленных заявителями, порядок и срок отзыва заявок на участие в аукционе, порядок внесения изменений в эти заявки;</w:t>
      </w:r>
    </w:p>
    <w:p w:rsidR="002C67C7" w:rsidRDefault="002C67C7">
      <w:pPr>
        <w:pStyle w:val="ConsPlusNormal"/>
        <w:spacing w:before="220"/>
        <w:ind w:firstLine="540"/>
        <w:jc w:val="both"/>
      </w:pPr>
      <w:r>
        <w:t>12) место, дата и время начала и окончания рассмотрения комиссией заявок на участие в аукционе;</w:t>
      </w:r>
    </w:p>
    <w:p w:rsidR="002C67C7" w:rsidRDefault="002C67C7">
      <w:pPr>
        <w:pStyle w:val="ConsPlusNormal"/>
        <w:spacing w:before="220"/>
        <w:ind w:firstLine="540"/>
        <w:jc w:val="both"/>
      </w:pPr>
      <w:r>
        <w:lastRenderedPageBreak/>
        <w:t>13) место, дата и время проведения аукциона;</w:t>
      </w:r>
    </w:p>
    <w:p w:rsidR="002C67C7" w:rsidRDefault="002C67C7">
      <w:pPr>
        <w:pStyle w:val="ConsPlusNormal"/>
        <w:spacing w:before="220"/>
        <w:ind w:firstLine="540"/>
        <w:jc w:val="both"/>
      </w:pPr>
      <w:r>
        <w:t>14) начальная цена предмета аукциона, размер шага аукциона;</w:t>
      </w:r>
    </w:p>
    <w:p w:rsidR="002C67C7" w:rsidRDefault="002C67C7">
      <w:pPr>
        <w:pStyle w:val="ConsPlusNormal"/>
        <w:spacing w:before="220"/>
        <w:ind w:firstLine="540"/>
        <w:jc w:val="both"/>
      </w:pPr>
      <w:bookmarkStart w:id="6" w:name="P51"/>
      <w:bookmarkEnd w:id="6"/>
      <w:r>
        <w:t>15) порядок расчета цены предмета аукциона;</w:t>
      </w:r>
    </w:p>
    <w:p w:rsidR="002C67C7" w:rsidRDefault="002C67C7">
      <w:pPr>
        <w:pStyle w:val="ConsPlusNormal"/>
        <w:spacing w:before="220"/>
        <w:ind w:firstLine="540"/>
        <w:jc w:val="both"/>
      </w:pPr>
      <w:bookmarkStart w:id="7" w:name="P52"/>
      <w:bookmarkEnd w:id="7"/>
      <w:r>
        <w:t>16) способ и размер обеспечения исполнения победителем аукциона или единственным участником обязательства по договору, порядок и срок его представления;</w:t>
      </w:r>
    </w:p>
    <w:p w:rsidR="002C67C7" w:rsidRDefault="002C67C7">
      <w:pPr>
        <w:pStyle w:val="ConsPlusNormal"/>
        <w:spacing w:before="220"/>
        <w:ind w:firstLine="540"/>
        <w:jc w:val="both"/>
      </w:pPr>
      <w:r>
        <w:t>17) срок подписания договора;</w:t>
      </w:r>
    </w:p>
    <w:p w:rsidR="002C67C7" w:rsidRDefault="002C67C7">
      <w:pPr>
        <w:pStyle w:val="ConsPlusNormal"/>
        <w:spacing w:before="220"/>
        <w:ind w:firstLine="540"/>
        <w:jc w:val="both"/>
      </w:pPr>
      <w:r>
        <w:t>18) проект договора (в случае проведения аукциона по нескольким лотам - проект договора в отношении каждого лота);</w:t>
      </w:r>
    </w:p>
    <w:p w:rsidR="002C67C7" w:rsidRDefault="002C67C7">
      <w:pPr>
        <w:pStyle w:val="ConsPlusNormal"/>
        <w:spacing w:before="220"/>
        <w:ind w:firstLine="540"/>
        <w:jc w:val="both"/>
      </w:pPr>
      <w:r>
        <w:t>19) порядок, дата начала и окончания срока представления заявителям разъяснений положений документации об аукционе.</w:t>
      </w:r>
    </w:p>
    <w:p w:rsidR="002C67C7" w:rsidRDefault="002C67C7">
      <w:pPr>
        <w:pStyle w:val="ConsPlusNormal"/>
        <w:spacing w:before="220"/>
        <w:ind w:firstLine="540"/>
        <w:jc w:val="both"/>
      </w:pPr>
      <w:r>
        <w:t>6. В целях формирования лотов зона деятельности регионального оператора должна быть разбита не менее чем на 3 лота (территории).</w:t>
      </w:r>
    </w:p>
    <w:p w:rsidR="002C67C7" w:rsidRDefault="002C67C7">
      <w:pPr>
        <w:pStyle w:val="ConsPlusNormal"/>
        <w:spacing w:before="220"/>
        <w:ind w:firstLine="540"/>
        <w:jc w:val="both"/>
      </w:pPr>
      <w:r>
        <w:t xml:space="preserve">7. Региональный оператор вправе выделять в отдельные лоты услуги по сбору и транспортированию отдельных видов (классов опасности) твердых коммунальных отходов, образующихся на определенной территории в зоне деятельности регионального оператора, с учетом положений Федерального </w:t>
      </w:r>
      <w:hyperlink r:id="rId11" w:history="1">
        <w:r>
          <w:rPr>
            <w:color w:val="0000FF"/>
          </w:rPr>
          <w:t>закона</w:t>
        </w:r>
      </w:hyperlink>
      <w:r>
        <w:t xml:space="preserve"> от 04.05.2011 N 99-ФЗ "О лицензировании отдельных видов деятельности".</w:t>
      </w:r>
    </w:p>
    <w:p w:rsidR="002C67C7" w:rsidRDefault="002C67C7">
      <w:pPr>
        <w:pStyle w:val="ConsPlusNormal"/>
        <w:spacing w:before="220"/>
        <w:ind w:firstLine="540"/>
        <w:jc w:val="both"/>
      </w:pPr>
      <w:r>
        <w:t xml:space="preserve">8. Предварительному согласованию с министерством подлежат предусмотренные документацией об аукционе условия проведения торгов, указанные в </w:t>
      </w:r>
      <w:hyperlink w:anchor="P35" w:history="1">
        <w:r>
          <w:rPr>
            <w:color w:val="0000FF"/>
          </w:rPr>
          <w:t>подпунктах 2</w:t>
        </w:r>
      </w:hyperlink>
      <w:r>
        <w:t xml:space="preserve">, </w:t>
      </w:r>
      <w:hyperlink w:anchor="P41" w:history="1">
        <w:r>
          <w:rPr>
            <w:color w:val="0000FF"/>
          </w:rPr>
          <w:t>5</w:t>
        </w:r>
      </w:hyperlink>
      <w:r>
        <w:t xml:space="preserve">, </w:t>
      </w:r>
      <w:hyperlink w:anchor="P42" w:history="1">
        <w:r>
          <w:rPr>
            <w:color w:val="0000FF"/>
          </w:rPr>
          <w:t>6</w:t>
        </w:r>
      </w:hyperlink>
      <w:r>
        <w:t xml:space="preserve">, </w:t>
      </w:r>
      <w:hyperlink w:anchor="P44" w:history="1">
        <w:r>
          <w:rPr>
            <w:color w:val="0000FF"/>
          </w:rPr>
          <w:t>8</w:t>
        </w:r>
      </w:hyperlink>
      <w:r>
        <w:t xml:space="preserve"> - </w:t>
      </w:r>
      <w:hyperlink w:anchor="P46" w:history="1">
        <w:r>
          <w:rPr>
            <w:color w:val="0000FF"/>
          </w:rPr>
          <w:t>10</w:t>
        </w:r>
      </w:hyperlink>
      <w:r>
        <w:t xml:space="preserve">, </w:t>
      </w:r>
      <w:hyperlink w:anchor="P51" w:history="1">
        <w:r>
          <w:rPr>
            <w:color w:val="0000FF"/>
          </w:rPr>
          <w:t>15</w:t>
        </w:r>
      </w:hyperlink>
      <w:r>
        <w:t xml:space="preserve"> и </w:t>
      </w:r>
      <w:hyperlink w:anchor="P52" w:history="1">
        <w:r>
          <w:rPr>
            <w:color w:val="0000FF"/>
          </w:rPr>
          <w:t>16 пункта 5</w:t>
        </w:r>
      </w:hyperlink>
      <w:r>
        <w:t xml:space="preserve"> настоящих Условий.</w:t>
      </w:r>
    </w:p>
    <w:p w:rsidR="002C67C7" w:rsidRDefault="002C67C7">
      <w:pPr>
        <w:pStyle w:val="ConsPlusNormal"/>
        <w:spacing w:before="220"/>
        <w:ind w:firstLine="540"/>
        <w:jc w:val="both"/>
      </w:pPr>
      <w:bookmarkStart w:id="8" w:name="P59"/>
      <w:bookmarkEnd w:id="8"/>
      <w:r>
        <w:t>9. Участником аукциона может быть индивидуальный предприниматель (юридическое лицо):</w:t>
      </w:r>
    </w:p>
    <w:p w:rsidR="002C67C7" w:rsidRDefault="002C67C7">
      <w:pPr>
        <w:pStyle w:val="ConsPlusNormal"/>
        <w:spacing w:before="220"/>
        <w:ind w:firstLine="540"/>
        <w:jc w:val="both"/>
      </w:pPr>
      <w:r>
        <w:t>1) в отношении которого не проводится процедура ликвидации, не имеется решения арбитражного суда о ликвидации такого участника или решения арбитражного суда о признании заявителя банкротом и об открытии конкурсного производства;</w:t>
      </w:r>
    </w:p>
    <w:p w:rsidR="002C67C7" w:rsidRDefault="002C67C7">
      <w:pPr>
        <w:pStyle w:val="ConsPlusNormal"/>
        <w:spacing w:before="220"/>
        <w:ind w:firstLine="540"/>
        <w:jc w:val="both"/>
      </w:pPr>
      <w:r>
        <w:t xml:space="preserve">2) деятельность которого не приостановлена в порядке, установленном </w:t>
      </w:r>
      <w:hyperlink r:id="rId12" w:history="1">
        <w:r>
          <w:rPr>
            <w:color w:val="0000FF"/>
          </w:rPr>
          <w:t>Кодексом</w:t>
        </w:r>
      </w:hyperlink>
      <w:r>
        <w:t xml:space="preserve"> Российской Федерации об административных правонарушениях;</w:t>
      </w:r>
    </w:p>
    <w:p w:rsidR="002C67C7" w:rsidRDefault="002C67C7">
      <w:pPr>
        <w:pStyle w:val="ConsPlusNormal"/>
        <w:spacing w:before="220"/>
        <w:ind w:firstLine="540"/>
        <w:jc w:val="both"/>
      </w:pPr>
      <w:r>
        <w:t>3) у которого отсутствуют просроченная задолженность по уплате налогов, сборов, пеней и штрафов за нарушение законодательства Российской Федерации о налогах и сборах и задолженности по иным обязательным платежам в бюджеты бюджетной системы Российской Федерации (за исключением сумм, на которые предоставлены отсрочка, рассрочка, инвестиционный налоговый кредит в соответствии с законодательством Российской Федерации о налогах и сборах, которые реструктурированы в соответствии с законодательством Российской Федерации,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сборах) за прошедший календарный год, размер которых превышает 25 процентов балансовой стоимости активов участника аукциона, по данным бухгалтерской отчетности за последний отчетный период. Участник аукциона считается соответствующим установленному требованию в случае, если им в установленном порядке подано заявление об обжаловании указанных недоимок, задолженности и решение по такому заявлению на день рассмотрения заявки на участие в аукционе в определении поставщика (подрядчика, исполнителя) не принято;</w:t>
      </w:r>
    </w:p>
    <w:p w:rsidR="002C67C7" w:rsidRDefault="002C67C7">
      <w:pPr>
        <w:pStyle w:val="ConsPlusNormal"/>
        <w:spacing w:before="220"/>
        <w:ind w:firstLine="540"/>
        <w:jc w:val="both"/>
      </w:pPr>
      <w:r>
        <w:t xml:space="preserve">4) у руководителя, членов коллегиального исполнительного органа и (или) главного </w:t>
      </w:r>
      <w:r>
        <w:lastRenderedPageBreak/>
        <w:t>бухгалтера которого отсутствует неснятая и (или) непогашенная судимость за преступления в сфере экономики;</w:t>
      </w:r>
    </w:p>
    <w:p w:rsidR="002C67C7" w:rsidRDefault="002C67C7">
      <w:pPr>
        <w:pStyle w:val="ConsPlusNormal"/>
        <w:spacing w:before="220"/>
        <w:ind w:firstLine="540"/>
        <w:jc w:val="both"/>
      </w:pPr>
      <w:r>
        <w:t>5) у которого имеется лицензия на осуществление деятельности по сбору, транспортированию, обработке, утилизации, обезвреживанию, размещению отходов I - IV классов опасности с разрешенными видами деятельности - сбором и транспортированием отходов соответствующего вида и класса опасности, установленных организатором аукциона;</w:t>
      </w:r>
    </w:p>
    <w:p w:rsidR="002C67C7" w:rsidRDefault="002C67C7">
      <w:pPr>
        <w:pStyle w:val="ConsPlusNormal"/>
        <w:spacing w:before="220"/>
        <w:ind w:firstLine="540"/>
        <w:jc w:val="both"/>
      </w:pPr>
      <w:r>
        <w:t xml:space="preserve">6) информация о котором, в том числе информация об учредителях, о членах коллегиального исполнительного органа, лице, исполняющем функции единоличного исполнительного органа участника аукциона - юридического лица, отсутствует в реестре недобросовестных поставщиков (подрядчиков, исполнителей), предусмотренном </w:t>
      </w:r>
      <w:hyperlink r:id="rId13" w:history="1">
        <w:r>
          <w:rPr>
            <w:color w:val="0000FF"/>
          </w:rPr>
          <w:t>статьей 104</w:t>
        </w:r>
      </w:hyperlink>
      <w:r>
        <w:t xml:space="preserve"> Федерального закона от 05.04.2013 N 44-ФЗ "О контрактной системе в сфере закупок товаров, работ, услуг для обеспечения государственных и муниципальных нужд".</w:t>
      </w:r>
    </w:p>
    <w:p w:rsidR="002C67C7" w:rsidRDefault="002C67C7">
      <w:pPr>
        <w:pStyle w:val="ConsPlusNormal"/>
        <w:spacing w:before="220"/>
        <w:ind w:firstLine="540"/>
        <w:jc w:val="both"/>
      </w:pPr>
      <w:bookmarkStart w:id="9" w:name="P66"/>
      <w:bookmarkEnd w:id="9"/>
      <w:r>
        <w:t xml:space="preserve">10. Министерство в течение 5 рабочих дней со дня получения от регионального оператора условий проведения торгов осуществляет оценку представленных региональным оператором условий проведения торгов с целью определения соответствия этих условий соглашению с региональным оператором, территориальной схеме обращения с отходами, региональной программе в области обращения с отходами, в том числе с твердыми коммунальными отходами, а также положениям </w:t>
      </w:r>
      <w:hyperlink r:id="rId14" w:history="1">
        <w:r>
          <w:rPr>
            <w:color w:val="0000FF"/>
          </w:rPr>
          <w:t>Правил</w:t>
        </w:r>
      </w:hyperlink>
      <w:r>
        <w:t xml:space="preserve"> и принимает решение о согласовании или о необходимости внесения изменений в условия проведения торгов с указанием разделов (пунктов), требующих доработки, и уведомляет регионального оператора об этом решении в течение одного рабочего дня со дня принятия такого решения.</w:t>
      </w:r>
    </w:p>
    <w:p w:rsidR="002C67C7" w:rsidRDefault="002C67C7">
      <w:pPr>
        <w:pStyle w:val="ConsPlusNormal"/>
        <w:spacing w:before="220"/>
        <w:ind w:firstLine="540"/>
        <w:jc w:val="both"/>
      </w:pPr>
      <w:bookmarkStart w:id="10" w:name="P67"/>
      <w:bookmarkEnd w:id="10"/>
      <w:r>
        <w:t>11. В случае принятия министерством решения о необходимости внесения изменений в условия проведения торгов региональный оператор дорабатывает такие условия и направляет их на повторное предварительное согласование в министерство в течение 10 дней со дня получения такого решения, если более длительный срок не указан министерством.</w:t>
      </w:r>
    </w:p>
    <w:p w:rsidR="002C67C7" w:rsidRDefault="002C67C7">
      <w:pPr>
        <w:pStyle w:val="ConsPlusNormal"/>
        <w:spacing w:before="220"/>
        <w:ind w:firstLine="540"/>
        <w:jc w:val="both"/>
      </w:pPr>
      <w:r>
        <w:t xml:space="preserve">12. Повторное предварительное согласование условий проведения торгов осуществляется в порядке, установленном </w:t>
      </w:r>
      <w:hyperlink w:anchor="P66" w:history="1">
        <w:r>
          <w:rPr>
            <w:color w:val="0000FF"/>
          </w:rPr>
          <w:t>пунктами 10</w:t>
        </w:r>
      </w:hyperlink>
      <w:r>
        <w:t xml:space="preserve"> - </w:t>
      </w:r>
      <w:hyperlink w:anchor="P67" w:history="1">
        <w:r>
          <w:rPr>
            <w:color w:val="0000FF"/>
          </w:rPr>
          <w:t>11</w:t>
        </w:r>
      </w:hyperlink>
      <w:r>
        <w:t xml:space="preserve"> настоящих Условий.</w:t>
      </w:r>
    </w:p>
    <w:p w:rsidR="002C67C7" w:rsidRDefault="002C67C7">
      <w:pPr>
        <w:pStyle w:val="ConsPlusNormal"/>
        <w:ind w:firstLine="540"/>
        <w:jc w:val="both"/>
      </w:pPr>
    </w:p>
    <w:p w:rsidR="002C67C7" w:rsidRDefault="002C67C7">
      <w:pPr>
        <w:pStyle w:val="ConsPlusNormal"/>
        <w:ind w:firstLine="540"/>
        <w:jc w:val="both"/>
      </w:pPr>
    </w:p>
    <w:p w:rsidR="002C67C7" w:rsidRDefault="002C67C7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307139" w:rsidRDefault="00307139">
      <w:bookmarkStart w:id="11" w:name="_GoBack"/>
      <w:bookmarkEnd w:id="11"/>
    </w:p>
    <w:sectPr w:rsidR="00307139" w:rsidSect="006507D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altName w:val="Century Gothic"/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67C7"/>
    <w:rsid w:val="00142CAF"/>
    <w:rsid w:val="001723FB"/>
    <w:rsid w:val="002C67C7"/>
    <w:rsid w:val="00307139"/>
    <w:rsid w:val="00474B64"/>
    <w:rsid w:val="00475860"/>
    <w:rsid w:val="00525F3A"/>
    <w:rsid w:val="005310B2"/>
    <w:rsid w:val="00547AAF"/>
    <w:rsid w:val="00765F27"/>
    <w:rsid w:val="009A25F5"/>
    <w:rsid w:val="00C476E7"/>
    <w:rsid w:val="00C72419"/>
    <w:rsid w:val="00E573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D0B3CE0-A46B-4CA3-AFD1-9BA34BF958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C67C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2C67C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2C67C7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F66A71ABC62291930BE303E5F724D6676608FF051B8E4706F8B27D930ED18C82B964C4093At5a3D" TargetMode="External"/><Relationship Id="rId13" Type="http://schemas.openxmlformats.org/officeDocument/2006/relationships/hyperlink" Target="consultantplus://offline/ref=F66A71ABC62291930BE303E5F724D6676608FC051F894706F8B27D930ED18C82B964C40C3850BA14tDa5D" TargetMode="Externa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F66A71ABC62291930BE31DE8E148886E6D0BA50B19894C56A0E47BC451818AD7F924C2597B15B31CD23F9D7BtBa0D" TargetMode="External"/><Relationship Id="rId12" Type="http://schemas.openxmlformats.org/officeDocument/2006/relationships/hyperlink" Target="consultantplus://offline/ref=F66A71ABC62291930BE303E5F724D6676700FA071E8D4706F8B27D930EtDa1D" TargetMode="Externa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F66A71ABC62291930BE303E5F724D6676608FA041E8E4706F8B27D930ED18C82B964C40C3851BE1CtDa0D" TargetMode="External"/><Relationship Id="rId11" Type="http://schemas.openxmlformats.org/officeDocument/2006/relationships/hyperlink" Target="consultantplus://offline/ref=F66A71ABC62291930BE303E5F724D6676601F30E18814706F8B27D930EtDa1D" TargetMode="External"/><Relationship Id="rId5" Type="http://schemas.openxmlformats.org/officeDocument/2006/relationships/hyperlink" Target="consultantplus://offline/ref=F66A71ABC62291930BE303E5F724D6676608FF051B8E4706F8B27D930ED18C82B964C4093At5a3D" TargetMode="External"/><Relationship Id="rId15" Type="http://schemas.openxmlformats.org/officeDocument/2006/relationships/fontTable" Target="fontTable.xml"/><Relationship Id="rId10" Type="http://schemas.openxmlformats.org/officeDocument/2006/relationships/hyperlink" Target="consultantplus://offline/ref=F66A71ABC62291930BE31DE8E148886E6D0BA50B19894C56A0E47BC451818AD7F924C2597B15B31CD23F9D7BtBa0D" TargetMode="External"/><Relationship Id="rId4" Type="http://schemas.openxmlformats.org/officeDocument/2006/relationships/hyperlink" Target="http://www.consultant.ru" TargetMode="External"/><Relationship Id="rId9" Type="http://schemas.openxmlformats.org/officeDocument/2006/relationships/hyperlink" Target="consultantplus://offline/ref=F66A71ABC62291930BE303E5F724D6676608FA041E8E4706F8B27D930ED18C82B964C40C3851BE1CtDa0D" TargetMode="External"/><Relationship Id="rId14" Type="http://schemas.openxmlformats.org/officeDocument/2006/relationships/hyperlink" Target="consultantplus://offline/ref=F66A71ABC62291930BE303E5F724D6676608FA041E8E4706F8B27D930ED18C82B964C40C3851BE1CtDa0D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1733</Words>
  <Characters>9882</Characters>
  <Application>Microsoft Office Word</Application>
  <DocSecurity>0</DocSecurity>
  <Lines>82</Lines>
  <Paragraphs>23</Paragraphs>
  <ScaleCrop>false</ScaleCrop>
  <Company>NSO</Company>
  <LinksUpToDate>false</LinksUpToDate>
  <CharactersWithSpaces>11592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Смирнова Анна Петровна</dc:creator>
  <cp:keywords/>
  <dc:description/>
  <cp:lastModifiedBy>Смирнова Анна Петровна</cp:lastModifiedBy>
  <cp:revision>1</cp:revision>
  <dcterms:created xsi:type="dcterms:W3CDTF">2018-07-24T03:26:00Z</dcterms:created>
  <dcterms:modified xsi:type="dcterms:W3CDTF">2018-07-24T03:27:00Z</dcterms:modified>
</cp:coreProperties>
</file>